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Facit Pythagoras Quest Kval 2022-2023 /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Key to Pythagoras Quest Qualifier 2022-2023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